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Закаливание детей дошкольного возраста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 </w:t>
      </w:r>
      <w:r w:rsidRPr="0053122B">
        <w:rPr>
          <w:rFonts w:ascii="Arial" w:hAnsi="Arial" w:cs="Arial"/>
          <w:i/>
          <w:color w:val="00B0F0"/>
          <w:sz w:val="24"/>
          <w:szCs w:val="24"/>
        </w:rPr>
        <w:drawing>
          <wp:inline distT="0" distB="0" distL="0" distR="0" wp14:anchorId="20BCCCE2" wp14:editId="060CACFB">
            <wp:extent cx="5828030" cy="3888105"/>
            <wp:effectExtent l="0" t="0" r="1270" b="0"/>
            <wp:docPr id="2" name="Рисунок 2" descr="https://ipk.bsmu.by/assets/templates/images/news/2021/april/zakal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k.bsmu.by/assets/templates/images/news/2021/april/zakal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Дошкольный возраст можно назвать одним из самых важных периодов в жизни ребенка, которой определяет его дальнейшее становление в плане физического здоровья. Тем белее, что именно в этот период дети чаще сталкиваются с различными инфекциями, в том числе и в результате поступления в организованные коллективы. Вот тут и начинаются обращения к педиатрам за той «волшебной таблеткой для поднятия иммунитета». Сразу надо отметить - иммунитет в аптеке не купить. Это работа каждый день, начиная с самого рождения, с целью повысить устойчивость организма к неблагоприятным факторам внешней среды. Поэтому работу нужно начинать с рождения. Сразу надо отметить, что иммунитет - это не только закаливание, это еще и обязательные профилактические осмотры у педиатра и врачей-специалистов, это и вакцинация, и наследственность. Но здесь остановимся на закаливании.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Одни и те же мероприятия не могут быть использованы одинаково у всех детей. Перед закаливающими процедурами необходимо определить состояние ребенка, его здоровье, индивидуальные особенности. Поэтому, даже для, казалось бы,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таких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простых на первый взгляд процедур, необходимы профилактические осмотры у педиатров, на которых будет определена группа здоровья ребенка, и родители с уверенности будут знать, что именно их ребенку в данный период возраста и будет полезно.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Если ваш ребенок по состоянию здоровья относится:</w:t>
      </w:r>
    </w:p>
    <w:p w:rsidR="0053122B" w:rsidRPr="0053122B" w:rsidRDefault="0053122B" w:rsidP="0053122B">
      <w:pPr>
        <w:numPr>
          <w:ilvl w:val="0"/>
          <w:numId w:val="1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к 1-ой группе здоровья, то ему показаны все формы закаливания и физические нагрузки;</w:t>
      </w:r>
    </w:p>
    <w:p w:rsidR="0053122B" w:rsidRPr="0053122B" w:rsidRDefault="0053122B" w:rsidP="0053122B">
      <w:pPr>
        <w:numPr>
          <w:ilvl w:val="0"/>
          <w:numId w:val="1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lastRenderedPageBreak/>
        <w:t>детям со 2-ой группой здоровья следует отдавать предпочтения закаливаниям воздухом, а при проведении водных процедур, их температура должна быть выше на 2 градуса, а физические нагрузки должны быть ограничены;</w:t>
      </w:r>
    </w:p>
    <w:p w:rsidR="0053122B" w:rsidRPr="0053122B" w:rsidRDefault="0053122B" w:rsidP="0053122B">
      <w:pPr>
        <w:numPr>
          <w:ilvl w:val="0"/>
          <w:numId w:val="1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детям с 3-ей группой здоровья должны проводиться только местные водные процедуры, а воздушные мероприятия должны быть умеренными.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Для ослабленных детей должен быть индивидуальный подход. И мнения, что ослабленным детям противопоказаны закаливания глубоко ошибочно. Наоборот, такие дети особенно нуждаются в них, и при индивидуальном подходе для них приемлемы все виды закаливания.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Все процедуры должны иметь:</w:t>
      </w:r>
    </w:p>
    <w:p w:rsidR="0053122B" w:rsidRPr="0053122B" w:rsidRDefault="0053122B" w:rsidP="0053122B">
      <w:pPr>
        <w:numPr>
          <w:ilvl w:val="0"/>
          <w:numId w:val="2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индивидуальный подход;</w:t>
      </w:r>
    </w:p>
    <w:p w:rsidR="0053122B" w:rsidRPr="0053122B" w:rsidRDefault="0053122B" w:rsidP="0053122B">
      <w:pPr>
        <w:numPr>
          <w:ilvl w:val="0"/>
          <w:numId w:val="2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постепенный переход от более слабых по нагрузке закаливающих процедур к более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сильным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(это касается продолжительности воздушной или солнечной ванны, снижения температуры воды при водных процедурах и др.);</w:t>
      </w:r>
    </w:p>
    <w:p w:rsidR="0053122B" w:rsidRPr="0053122B" w:rsidRDefault="0053122B" w:rsidP="0053122B">
      <w:pPr>
        <w:numPr>
          <w:ilvl w:val="0"/>
          <w:numId w:val="2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постоянство использования во все времена года и без перерывов;</w:t>
      </w:r>
    </w:p>
    <w:p w:rsidR="0053122B" w:rsidRPr="0053122B" w:rsidRDefault="0053122B" w:rsidP="0053122B">
      <w:pPr>
        <w:numPr>
          <w:ilvl w:val="0"/>
          <w:numId w:val="2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комплексное использование (солнечные лучи, воздух, вода, физические упражнения и т.д.);</w:t>
      </w:r>
    </w:p>
    <w:p w:rsidR="0053122B" w:rsidRPr="0053122B" w:rsidRDefault="0053122B" w:rsidP="0053122B">
      <w:pPr>
        <w:numPr>
          <w:ilvl w:val="0"/>
          <w:numId w:val="2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положительный эмоциональный фон у ребенка (они должны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нравится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ребенку).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Воздушные ванны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Воздушные ванны включают в себя сон на открытом воздухе или с открытой форточкой, но без резких порывов ветра. Начинать надо с температуры 22-24 градусов с постепенным снижением на 1 градус каждые 2-3 дня, постепенно доводя до 15 градусов. Продолжительность воздушной ванны начинается с 3-5 минут, с постепенным увеличением до 10-15 мин. Красными сигналами являются: покраснения и повышенное потоотделение при теплых воздушных ваннах, и озноб, и так называемая гусиная кожа при </w:t>
      </w:r>
      <w:proofErr w:type="spellStart"/>
      <w:r w:rsidRPr="0053122B">
        <w:rPr>
          <w:rFonts w:ascii="Arial" w:hAnsi="Arial" w:cs="Arial"/>
          <w:i/>
          <w:color w:val="00B0F0"/>
          <w:sz w:val="24"/>
          <w:szCs w:val="24"/>
        </w:rPr>
        <w:t>холодовых</w:t>
      </w:r>
      <w:proofErr w:type="spell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воздушных ваннах.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Закаливание водой</w:t>
      </w:r>
    </w:p>
    <w:p w:rsidR="0053122B" w:rsidRPr="0053122B" w:rsidRDefault="0053122B" w:rsidP="0053122B">
      <w:pPr>
        <w:numPr>
          <w:ilvl w:val="0"/>
          <w:numId w:val="3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умывание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начинают с температурой воды 20-22 градусов постепенно снижая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на 1-2 градуса;</w:t>
      </w:r>
    </w:p>
    <w:p w:rsidR="0053122B" w:rsidRPr="0053122B" w:rsidRDefault="0053122B" w:rsidP="0053122B">
      <w:pPr>
        <w:numPr>
          <w:ilvl w:val="0"/>
          <w:numId w:val="3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полоскание горла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начинают с 28 градусов постепенно снижая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температуру воды до 18;</w:t>
      </w:r>
    </w:p>
    <w:p w:rsidR="0053122B" w:rsidRPr="0053122B" w:rsidRDefault="0053122B" w:rsidP="0053122B">
      <w:pPr>
        <w:numPr>
          <w:ilvl w:val="0"/>
          <w:numId w:val="3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обливание стоп с 28 градусов со снижением температуры воды каждые 10 дней на 1-2 градуса, доводя температуру до 10 градусов. Продолжительность процедуры должна составлять 25-30 секунд;</w:t>
      </w:r>
    </w:p>
    <w:p w:rsidR="0053122B" w:rsidRPr="0053122B" w:rsidRDefault="0053122B" w:rsidP="0053122B">
      <w:pPr>
        <w:numPr>
          <w:ilvl w:val="0"/>
          <w:numId w:val="3"/>
        </w:num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lastRenderedPageBreak/>
        <w:t>обливания туловища должны начинаться со спины, далее грудь, живот, верхние и нижние конечности, исключая область головы. Летом температура воды не ниже 28 градусов, а зимой не ниже 30 градусов. Постепенно снижая каждые 10 дней до 20-18 градусов;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 </w:t>
      </w:r>
      <w:r w:rsidRPr="0053122B">
        <w:rPr>
          <w:rFonts w:ascii="Arial" w:hAnsi="Arial" w:cs="Arial"/>
          <w:i/>
          <w:color w:val="00B0F0"/>
          <w:sz w:val="24"/>
          <w:szCs w:val="24"/>
        </w:rPr>
        <w:drawing>
          <wp:inline distT="0" distB="0" distL="0" distR="0" wp14:anchorId="4E353521" wp14:editId="6A440136">
            <wp:extent cx="5828030" cy="3888105"/>
            <wp:effectExtent l="0" t="0" r="1270" b="0"/>
            <wp:docPr id="1" name="Рисунок 1" descr="https://ipk.bsmu.by/assets/templates/images/news/2021/april/zakal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k.bsmu.by/assets/templates/images/news/2021/april/zakal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Закаливание ослабленных и часто болеющих детей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Воздушные ванны зимой можно начать с хождения босиком в течени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и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3-5 минут в помещении с температурой 18-20 градусов, с постепенным увеличение продолжительности до 15-20 мин в день. А при закаливании водой отдавать предпочтения местным процедурам, но начинать с температуры 37 градусов с постепенным снижением на 1 градус каждые 4 дня. Так же можно приучать ребенка и пить холодную воду. Обливания ног так же надо начинать с более высоких температур, в сравнении со здоровыми детьми. При контрастных обливаниях начинать с 35 градусов (постепенно довести до 40 градусов). Затем </w:t>
      </w:r>
      <w:proofErr w:type="gramStart"/>
      <w:r w:rsidRPr="0053122B">
        <w:rPr>
          <w:rFonts w:ascii="Arial" w:hAnsi="Arial" w:cs="Arial"/>
          <w:i/>
          <w:color w:val="00B0F0"/>
          <w:sz w:val="24"/>
          <w:szCs w:val="24"/>
        </w:rPr>
        <w:t>прохладной</w:t>
      </w:r>
      <w:proofErr w:type="gram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с 24 градусов со снижением до 18 градусов.</w:t>
      </w:r>
    </w:p>
    <w:p w:rsidR="0053122B" w:rsidRPr="0053122B" w:rsidRDefault="0053122B" w:rsidP="0053122B">
      <w:pPr>
        <w:rPr>
          <w:rFonts w:ascii="Arial" w:hAnsi="Arial" w:cs="Arial"/>
          <w:i/>
          <w:color w:val="00B0F0"/>
          <w:sz w:val="24"/>
          <w:szCs w:val="24"/>
        </w:rPr>
      </w:pPr>
      <w:r w:rsidRPr="0053122B">
        <w:rPr>
          <w:rFonts w:ascii="Arial" w:hAnsi="Arial" w:cs="Arial"/>
          <w:i/>
          <w:color w:val="00B0F0"/>
          <w:sz w:val="24"/>
          <w:szCs w:val="24"/>
        </w:rPr>
        <w:t>Делайте закаливающие процедуры всей семьей. Гуляйте в любую погоду, в соответствующей для этой погоды одежде. Не прибегайте к крайностям. И выбирайте процедуры по душе именно вашему ребенку, в соответствии с его самочувствием и состоянием здоровья.</w:t>
      </w:r>
    </w:p>
    <w:p w:rsidR="0053122B" w:rsidRPr="0053122B" w:rsidRDefault="0053122B" w:rsidP="0053122B">
      <w:pPr>
        <w:jc w:val="right"/>
        <w:rPr>
          <w:rFonts w:ascii="Arial" w:hAnsi="Arial" w:cs="Arial"/>
          <w:i/>
          <w:color w:val="00B0F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color w:val="00B0F0"/>
          <w:sz w:val="24"/>
          <w:szCs w:val="24"/>
        </w:rPr>
        <w:t xml:space="preserve">Воспитатели: </w:t>
      </w:r>
      <w:proofErr w:type="spellStart"/>
      <w:r w:rsidRPr="0053122B">
        <w:rPr>
          <w:rFonts w:ascii="Arial" w:hAnsi="Arial" w:cs="Arial"/>
          <w:i/>
          <w:color w:val="00B0F0"/>
          <w:sz w:val="24"/>
          <w:szCs w:val="24"/>
        </w:rPr>
        <w:t>Матиева</w:t>
      </w:r>
      <w:proofErr w:type="spell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Л.С.</w:t>
      </w:r>
    </w:p>
    <w:p w:rsidR="0053122B" w:rsidRPr="0053122B" w:rsidRDefault="0053122B" w:rsidP="0053122B">
      <w:pPr>
        <w:jc w:val="right"/>
        <w:rPr>
          <w:rFonts w:ascii="Arial" w:hAnsi="Arial" w:cs="Arial"/>
          <w:i/>
          <w:color w:val="00B0F0"/>
          <w:sz w:val="24"/>
          <w:szCs w:val="24"/>
        </w:rPr>
      </w:pPr>
      <w:proofErr w:type="spellStart"/>
      <w:r w:rsidRPr="0053122B">
        <w:rPr>
          <w:rFonts w:ascii="Arial" w:hAnsi="Arial" w:cs="Arial"/>
          <w:i/>
          <w:color w:val="00B0F0"/>
          <w:sz w:val="24"/>
          <w:szCs w:val="24"/>
        </w:rPr>
        <w:t>Тачиева</w:t>
      </w:r>
      <w:proofErr w:type="spellEnd"/>
      <w:r w:rsidRPr="0053122B">
        <w:rPr>
          <w:rFonts w:ascii="Arial" w:hAnsi="Arial" w:cs="Arial"/>
          <w:i/>
          <w:color w:val="00B0F0"/>
          <w:sz w:val="24"/>
          <w:szCs w:val="24"/>
        </w:rPr>
        <w:t xml:space="preserve"> М.А.</w:t>
      </w:r>
    </w:p>
    <w:p w:rsidR="00905C18" w:rsidRPr="0053122B" w:rsidRDefault="00905C18">
      <w:pPr>
        <w:rPr>
          <w:rFonts w:ascii="Arial" w:hAnsi="Arial" w:cs="Arial"/>
          <w:i/>
          <w:color w:val="00B0F0"/>
          <w:sz w:val="24"/>
          <w:szCs w:val="24"/>
        </w:rPr>
      </w:pPr>
    </w:p>
    <w:sectPr w:rsidR="00905C18" w:rsidRPr="0053122B" w:rsidSect="005312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613"/>
    <w:multiLevelType w:val="multilevel"/>
    <w:tmpl w:val="6604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170F"/>
    <w:multiLevelType w:val="multilevel"/>
    <w:tmpl w:val="7BE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739FB"/>
    <w:multiLevelType w:val="multilevel"/>
    <w:tmpl w:val="20E4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2B"/>
    <w:rsid w:val="0053122B"/>
    <w:rsid w:val="009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bsmu.by/assets/templates/images/news/2021/april/zakal_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bsmu.by/assets/templates/images/news/2021/april/zakal_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cp:lastPrinted>2024-03-11T12:37:00Z</cp:lastPrinted>
  <dcterms:created xsi:type="dcterms:W3CDTF">2024-03-11T12:32:00Z</dcterms:created>
  <dcterms:modified xsi:type="dcterms:W3CDTF">2024-03-11T12:38:00Z</dcterms:modified>
</cp:coreProperties>
</file>